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218736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DC-D3533HRX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Dome, Fix, Tag/Nacht, 2592x1944, WDR, 3,6-10mm, H.265,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1/1,8" Netzwerk Dome für den Außeneinsatz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Objektiv mit motorisierter Brennweite (f=3,6-10mm)</w:t>
      </w:r>
    </w:p>
    <w:p>
      <w:pPr>
        <w:pStyle w:val="p2Style"/>
      </w:pPr>
      <w:r>
        <w:rPr>
          <w:rStyle w:val="textStyle"/>
        </w:rPr>
        <w:t xml:space="preserve">Einfache Installation mit DirectIP NVR</w:t>
      </w:r>
    </w:p>
    <w:p>
      <w:pPr>
        <w:pStyle w:val="p2Style"/>
      </w:pPr>
      <w:r>
        <w:rPr>
          <w:rStyle w:val="textStyle"/>
        </w:rPr>
        <w:t xml:space="preserve">True WDR bis 120dB Dynamik</w:t>
      </w:r>
    </w:p>
    <w:p>
      <w:pPr>
        <w:pStyle w:val="p2Style"/>
      </w:pPr>
      <w:r>
        <w:rPr>
          <w:rStyle w:val="textStyle"/>
        </w:rPr>
        <w:t xml:space="preserve">Bewegungserkennung, Manipulationsalarm</w:t>
      </w:r>
    </w:p>
    <w:p>
      <w:pPr>
        <w:pStyle w:val="p2Style"/>
      </w:pPr>
      <w:r>
        <w:rPr>
          <w:rStyle w:val="textStyle"/>
        </w:rPr>
        <w:t xml:space="preserve">Micro SD/SDHC/SDXC Slot</w:t>
      </w:r>
    </w:p>
    <w:p>
      <w:pPr>
        <w:pStyle w:val="p2Style"/>
      </w:pPr>
      <w:r>
        <w:rPr>
          <w:rStyle w:val="textStyle"/>
        </w:rPr>
        <w:t xml:space="preserve">IR Beleuchtung bis 30m</w:t>
      </w:r>
    </w:p>
    <w:p>
      <w:pPr>
        <w:pStyle w:val="p2Style"/>
      </w:pPr>
      <w:r>
        <w:rPr>
          <w:rStyle w:val="textStyle"/>
        </w:rPr>
        <w:t xml:space="preserve">IP67, IK10, Heizung</w:t>
      </w:r>
    </w:p>
    <w:p>
      <w:pPr>
        <w:pStyle w:val="p2Style"/>
      </w:pPr>
      <w:r>
        <w:rPr>
          <w:rStyle w:val="textStyle"/>
        </w:rPr>
        <w:t xml:space="preserve">Zwei-Wege Audio</w:t>
      </w:r>
    </w:p>
    <w:p>
      <w:pPr>
        <w:pStyle w:val="p2Style"/>
      </w:pPr>
      <w:r>
        <w:rPr>
          <w:rStyle w:val="textStyle"/>
        </w:rPr>
        <w:t xml:space="preserve">PoE (IEEE 802.3af Klasse 3), 12VDC</w:t>
      </w:r>
    </w:p>
    <w:p>
      <w:pPr>
        <w:pStyle w:val="p2Style"/>
      </w:pPr>
      <w:r>
        <w:rPr>
          <w:rStyle w:val="textStyle"/>
        </w:rPr>
        <w:t xml:space="preserve">ONVIF-Unterstützung (Profile S)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H.265, 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2592x1944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Lux,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HS 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90 - 37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 nur zur Einrichtung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Zwei-Wege-Audio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 (IEEE-802.3af)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DC-D3533HRX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DA-CM2050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Deckenabhängung für DA-MA2000, DA-MA2100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DA-JB2200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 Box für IDIS Fix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DA-LM2000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 Adapter für DA-WM2050, DA-JB2000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DA-MA2100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 Adapter für IDIS Fix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DA-RM2000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DA-WM2050, DA-JB2000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DA-WM2050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DA-MA2000, DA-MA2100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2018-03-05T08:20:32+00:00</dcterms:created>
  <dcterms:modified xsi:type="dcterms:W3CDTF">2018-03-05T08:20:32+00:00</dcterms:modified>
  <dc:title/>
  <dc:description/>
  <dc:subject/>
  <cp:keywords/>
  <cp:category/>
</cp:coreProperties>
</file>