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SNC-VB770/K2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35mm Netzwerk Kamera, 4K, CMOS Vollformatsensor, inkl. Objektiv SEL2470Z, 0,004 Lux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35mm Vollformat CMOS-Sensor</w:t>
      </w:r>
    </w:p>
    <w:p>
      <w:pPr>
        <w:pStyle w:val="p2Style"/>
      </w:pPr>
      <w:r>
        <w:rPr>
          <w:rStyle w:val="textStyle"/>
        </w:rPr>
        <w:t xml:space="preserve">Zoomobjektiv f=24-70mm, F4</w:t>
      </w:r>
    </w:p>
    <w:p>
      <w:pPr>
        <w:pStyle w:val="p2Style"/>
      </w:pPr>
      <w:r>
        <w:rPr>
          <w:rStyle w:val="textStyle"/>
        </w:rPr>
        <w:t xml:space="preserve">4K UHD-Video bei 30 Bilder/s</w:t>
      </w:r>
    </w:p>
    <w:p>
      <w:pPr>
        <w:pStyle w:val="p2Style"/>
      </w:pPr>
      <w:r>
        <w:rPr>
          <w:rStyle w:val="textStyle"/>
        </w:rPr>
        <w:t xml:space="preserve">Max. Auflösung 4240x2832 Pixel</w:t>
      </w:r>
    </w:p>
    <w:p>
      <w:pPr>
        <w:pStyle w:val="p2Style"/>
      </w:pPr>
      <w:r>
        <w:rPr>
          <w:rStyle w:val="textStyle"/>
        </w:rPr>
        <w:t xml:space="preserve">Extrem hohe Lichtempfindlichkeit</w:t>
      </w:r>
    </w:p>
    <w:p>
      <w:pPr>
        <w:pStyle w:val="p2Style"/>
      </w:pPr>
      <w:r>
        <w:rPr>
          <w:rStyle w:val="textStyle"/>
        </w:rPr>
        <w:t xml:space="preserve">Integrierte Videoanalyse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12VDC, PoE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V-Serie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4240x2832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0,004 Lux,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 View-DR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90dB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24 - 70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73 - 28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W-LAN, 10/100-Base-TX, RJ-45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F.01U.341.295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UNI-E2DG8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Außen, für Sony SNC-VB770, Heizung, Lüfter, vandalismusgeschützt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2017-12-01T12:05:14+00:00</dcterms:created>
  <dcterms:modified xsi:type="dcterms:W3CDTF">2017-12-01T12:05:14+00:00</dcterms:modified>
  <dc:title/>
  <dc:description/>
  <dc:subject/>
  <cp:keywords/>
  <cp:category/>
</cp:coreProperties>
</file>