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CORRIDOR FORMAT BRACKET 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Montagewinkel, zu 90° Kamera Montage im AXIS T93F10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Erlaubt die 90° Montage im T93F10 Gehäuse</w:t>
      </w:r>
    </w:p>
    <w:p>
      <w:pPr>
        <w:pStyle w:val="p2Style"/>
      </w:pPr>
      <w:r>
        <w:rPr>
          <w:rStyle w:val="textStyle"/>
        </w:rPr>
        <w:t xml:space="preserve">Ideal zur Nutzung mit dem AXIS Coridor Format</w:t>
      </w:r>
    </w:p>
    <w:p>
      <w:pPr>
        <w:pStyle w:val="p2Style"/>
      </w:pPr>
      <w:r>
        <w:rPr>
          <w:rStyle w:val="textStyle"/>
        </w:rPr>
        <w:t xml:space="preserve">Integrierte Kamerabeheizung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5506-381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2017-08-16T10:02:48+00:00</dcterms:created>
  <dcterms:modified xsi:type="dcterms:W3CDTF">2017-08-16T10:02:48+00:00</dcterms:modified>
  <dc:title/>
  <dc:description/>
  <dc:subject/>
  <cp:keywords/>
  <cp:category/>
</cp:coreProperties>
</file>