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211507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Q2901-E 19MM 8.3 FPS</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Wärmebild Netzwerk Kamera, 19mm, 336x256, H.264, 8,3fps, Außen, IP66, PoE</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Netzwerk-Wärmebildkamera für den Außenbereich</w:t>
      </w:r>
    </w:p>
    <w:p>
      <w:pPr>
        <w:pStyle w:val="p2Style"/>
      </w:pPr>
      <w:r>
        <w:rPr>
          <w:rStyle w:val="textStyle"/>
        </w:rPr>
        <w:t xml:space="preserve">Temperaturalarm-Kamera zur Fernüberwachung</w:t>
      </w:r>
    </w:p>
    <w:p>
      <w:pPr>
        <w:pStyle w:val="p2Style"/>
      </w:pPr>
      <w:r>
        <w:rPr>
          <w:rStyle w:val="textStyle"/>
        </w:rPr>
        <w:t xml:space="preserve">Kompaktes Bullet-Style-Gehäuse aus Aluminium</w:t>
      </w:r>
    </w:p>
    <w:p>
      <w:pPr>
        <w:pStyle w:val="p2Style"/>
      </w:pPr>
      <w:r>
        <w:rPr>
          <w:rStyle w:val="textStyle"/>
        </w:rPr>
        <w:t xml:space="preserve">Auflösung 336x256 Pixel, skalierbar auf 720x576</w:t>
      </w:r>
    </w:p>
    <w:p>
      <w:pPr>
        <w:pStyle w:val="p2Style"/>
      </w:pPr>
      <w:r>
        <w:rPr>
          <w:rStyle w:val="textStyle"/>
        </w:rPr>
        <w:t xml:space="preserve">19mm Objektiv, F1,25, 17° Blickwinkel</w:t>
      </w:r>
    </w:p>
    <w:p>
      <w:pPr>
        <w:pStyle w:val="p2Style"/>
      </w:pPr>
      <w:r>
        <w:rPr>
          <w:rStyle w:val="textStyle"/>
        </w:rPr>
        <w:t xml:space="preserve">Bildwiederholrate: 8,3 Bilder/Sek.</w:t>
      </w:r>
    </w:p>
    <w:p>
      <w:pPr>
        <w:pStyle w:val="p2Style"/>
      </w:pPr>
      <w:r>
        <w:rPr>
          <w:rStyle w:val="textStyle"/>
        </w:rPr>
        <w:t xml:space="preserve">Punktgenaue Temperaturmessung von -40°C bis +550°C</w:t>
      </w:r>
    </w:p>
    <w:p>
      <w:pPr>
        <w:pStyle w:val="p2Style"/>
      </w:pPr>
      <w:r>
        <w:rPr>
          <w:rStyle w:val="textStyle"/>
        </w:rPr>
        <w:t xml:space="preserve">Verschiedene Temperaturalarmmodi verfügbar</w:t>
      </w:r>
    </w:p>
    <w:p>
      <w:pPr>
        <w:pStyle w:val="p2Style"/>
      </w:pPr>
      <w:r>
        <w:rPr>
          <w:rStyle w:val="textStyle"/>
        </w:rPr>
        <w:t xml:space="preserve">Zahlreiche isothermische Farbskalen</w:t>
      </w:r>
    </w:p>
    <w:p>
      <w:pPr>
        <w:pStyle w:val="p2Style"/>
      </w:pPr>
      <w:r>
        <w:rPr>
          <w:rStyle w:val="textStyle"/>
        </w:rPr>
        <w:t xml:space="preserve">Kompressionsverfahren H.264 (Main Profile), MJPEG</w:t>
      </w:r>
    </w:p>
    <w:p>
      <w:pPr>
        <w:pStyle w:val="p2Style"/>
      </w:pPr>
      <w:r>
        <w:rPr>
          <w:rStyle w:val="textStyle"/>
        </w:rPr>
        <w:t xml:space="preserve">Für den Außeneinsatz, Schutzart: IP66/IP67</w:t>
      </w:r>
    </w:p>
    <w:p>
      <w:pPr>
        <w:pStyle w:val="p2Style"/>
      </w:pPr>
      <w:r>
        <w:rPr>
          <w:rStyle w:val="textStyle"/>
        </w:rPr>
        <w:t xml:space="preserve">Power over Ethernet (IEEE 802.3af Class 3)</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Axis Q29</w:t>
            </w:r>
          </w:p>
        </w:tc>
      </w:tr>
      <w:tr>
        <w:tc>
          <w:tcPr>
            <w:tcW w:w="4500" w:type="dxa"/>
            <w:vAlign w:val="top"/>
          </w:tcPr>
          <w:p>
            <w:pPr>
              <w:spacing w:after="10"/>
            </w:pPr>
            <w:r>
              <w:rPr>
                <w:rStyle w:val=""/>
              </w:rPr>
              <w:t xml:space="preserve">Kameratyp</w:t>
            </w:r>
          </w:p>
        </w:tc>
        <w:tc>
          <w:tcPr>
            <w:tcW w:w="4500" w:type="dxa"/>
            <w:vAlign w:val="top"/>
          </w:tcPr>
          <w:p>
            <w:pPr>
              <w:spacing w:after="10"/>
            </w:pPr>
            <w:r>
              <w:rPr>
                <w:rStyle w:val=""/>
              </w:rPr>
              <w:t xml:space="preserve">Temperaturmessung</w:t>
            </w:r>
          </w:p>
        </w:tc>
      </w:tr>
      <w:tr>
        <w:tc>
          <w:tcPr>
            <w:tcW w:w="4500" w:type="dxa"/>
            <w:vAlign w:val="top"/>
          </w:tcPr>
          <w:p>
            <w:pPr>
              <w:spacing w:after="10"/>
            </w:pPr>
            <w:r>
              <w:rPr>
                <w:rStyle w:val=""/>
              </w:rPr>
              <w:t xml:space="preserve">Auflösung Pixel</w:t>
            </w:r>
          </w:p>
        </w:tc>
        <w:tc>
          <w:tcPr>
            <w:tcW w:w="4500" w:type="dxa"/>
            <w:vAlign w:val="top"/>
          </w:tcPr>
          <w:p>
            <w:pPr>
              <w:spacing w:after="10"/>
            </w:pPr>
            <w:r>
              <w:rPr>
                <w:rStyle w:val=""/>
              </w:rPr>
              <w:t xml:space="preserve">336x256</w:t>
            </w:r>
          </w:p>
        </w:tc>
      </w:tr>
      <w:tr>
        <w:tc>
          <w:tcPr>
            <w:tcW w:w="4500" w:type="dxa"/>
            <w:vAlign w:val="top"/>
          </w:tcPr>
          <w:p>
            <w:pPr>
              <w:spacing w:after="10"/>
            </w:pPr>
            <w:r>
              <w:rPr>
                <w:rStyle w:val=""/>
              </w:rPr>
              <w:t xml:space="preserve">System</w:t>
            </w:r>
          </w:p>
        </w:tc>
        <w:tc>
          <w:tcPr>
            <w:tcW w:w="4500" w:type="dxa"/>
            <w:vAlign w:val="top"/>
          </w:tcPr>
          <w:p>
            <w:pPr>
              <w:spacing w:after="10"/>
            </w:pPr>
            <w:r>
              <w:rPr>
                <w:rStyle w:val=""/>
              </w:rPr>
              <w:t xml:space="preserve">Wärmebild</w:t>
            </w:r>
          </w:p>
        </w:tc>
      </w:tr>
      <w:tr>
        <w:tc>
          <w:tcPr>
            <w:tcW w:w="4500" w:type="dxa"/>
            <w:vAlign w:val="top"/>
          </w:tcPr>
          <w:p>
            <w:pPr>
              <w:spacing w:after="10"/>
            </w:pPr>
            <w:r>
              <w:rPr>
                <w:rStyle w:val=""/>
              </w:rPr>
              <w:t xml:space="preserve">Videokompression</w:t>
            </w:r>
          </w:p>
        </w:tc>
        <w:tc>
          <w:tcPr>
            <w:tcW w:w="4500" w:type="dxa"/>
            <w:vAlign w:val="top"/>
          </w:tcPr>
          <w:p>
            <w:pPr>
              <w:spacing w:after="10"/>
            </w:pPr>
            <w:r>
              <w:rPr>
                <w:rStyle w:val=""/>
              </w:rPr>
              <w:t xml:space="preserve">H.264, M-JPEG</w:t>
            </w:r>
          </w:p>
        </w:tc>
      </w:tr>
      <w:tr>
        <w:tc>
          <w:tcPr>
            <w:tcW w:w="4500" w:type="dxa"/>
            <w:vAlign w:val="top"/>
          </w:tcPr>
          <w:p>
            <w:pPr>
              <w:spacing w:after="10"/>
            </w:pPr>
            <w:r>
              <w:rPr>
                <w:rStyle w:val=""/>
              </w:rPr>
              <w:t xml:space="preserve">Bildübertragungsrate max.</w:t>
            </w:r>
          </w:p>
        </w:tc>
        <w:tc>
          <w:tcPr>
            <w:tcW w:w="4500" w:type="dxa"/>
            <w:vAlign w:val="top"/>
          </w:tcPr>
          <w:p>
            <w:pPr>
              <w:spacing w:after="10"/>
            </w:pPr>
            <w:r>
              <w:rPr>
                <w:rStyle w:val=""/>
              </w:rPr>
              <w:t xml:space="preserve">8,3 fps</w:t>
            </w:r>
          </w:p>
        </w:tc>
      </w:tr>
      <w:tr>
        <w:tc>
          <w:tcPr>
            <w:tcW w:w="4500" w:type="dxa"/>
            <w:vAlign w:val="top"/>
          </w:tcPr>
          <w:p>
            <w:pPr>
              <w:spacing w:after="10"/>
            </w:pPr>
            <w:r>
              <w:rPr>
                <w:rStyle w:val=""/>
              </w:rPr>
              <w:t xml:space="preserve">Objektiv Typ</w:t>
            </w:r>
          </w:p>
        </w:tc>
        <w:tc>
          <w:tcPr>
            <w:tcW w:w="4500" w:type="dxa"/>
            <w:vAlign w:val="top"/>
          </w:tcPr>
          <w:p>
            <w:pPr>
              <w:spacing w:after="10"/>
            </w:pPr>
            <w:r>
              <w:rPr>
                <w:rStyle w:val=""/>
              </w:rPr>
              <w:t xml:space="preserve">Festbrennweite</w:t>
            </w:r>
          </w:p>
        </w:tc>
      </w:tr>
      <w:tr>
        <w:tc>
          <w:tcPr>
            <w:tcW w:w="4500" w:type="dxa"/>
            <w:vAlign w:val="top"/>
          </w:tcPr>
          <w:p>
            <w:pPr>
              <w:spacing w:after="10"/>
            </w:pPr>
            <w:r>
              <w:rPr>
                <w:rStyle w:val=""/>
              </w:rPr>
              <w:t xml:space="preserve">Brennweite</w:t>
            </w:r>
          </w:p>
        </w:tc>
        <w:tc>
          <w:tcPr>
            <w:tcW w:w="4500" w:type="dxa"/>
            <w:vAlign w:val="top"/>
          </w:tcPr>
          <w:p>
            <w:pPr>
              <w:spacing w:after="10"/>
            </w:pPr>
            <w:r>
              <w:rPr>
                <w:rStyle w:val=""/>
              </w:rPr>
              <w:t xml:space="preserve">19 mm</w:t>
            </w:r>
          </w:p>
        </w:tc>
      </w:tr>
      <w:tr>
        <w:tc>
          <w:tcPr>
            <w:tcW w:w="4500" w:type="dxa"/>
            <w:vAlign w:val="top"/>
          </w:tcPr>
          <w:p>
            <w:pPr>
              <w:spacing w:after="10"/>
            </w:pPr>
            <w:r>
              <w:rPr>
                <w:rStyle w:val=""/>
              </w:rPr>
              <w:t xml:space="preserve">Bildwinkel horizontal</w:t>
            </w:r>
          </w:p>
        </w:tc>
        <w:tc>
          <w:tcPr>
            <w:tcW w:w="4500" w:type="dxa"/>
            <w:vAlign w:val="top"/>
          </w:tcPr>
          <w:p>
            <w:pPr>
              <w:spacing w:after="10"/>
            </w:pPr>
            <w:r>
              <w:rPr>
                <w:rStyle w:val=""/>
              </w:rPr>
              <w:t xml:space="preserve">17 °</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Außen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weiß</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Aluminium</w:t>
            </w:r>
          </w:p>
        </w:tc>
      </w:tr>
      <w:tr>
        <w:tc>
          <w:tcPr>
            <w:tcW w:w="4500" w:type="dxa"/>
            <w:vAlign w:val="top"/>
          </w:tcPr>
          <w:p>
            <w:pPr>
              <w:spacing w:after="10"/>
            </w:pPr>
            <w:r>
              <w:rPr>
                <w:rStyle w:val=""/>
              </w:rPr>
              <w:t xml:space="preserve">Videoausgänge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microSD-Karte, microSDHC-Karte, microSDXC-Karte</w:t>
            </w:r>
          </w:p>
        </w:tc>
      </w:tr>
      <w:tr>
        <w:tc>
          <w:tcPr>
            <w:tcW w:w="4500" w:type="dxa"/>
            <w:vAlign w:val="top"/>
          </w:tcPr>
          <w:p>
            <w:pPr>
              <w:spacing w:after="10"/>
            </w:pPr>
            <w:r>
              <w:rPr>
                <w:rStyle w:val=""/>
              </w:rPr>
              <w:t xml:space="preserve">Montageart</w:t>
            </w:r>
          </w:p>
        </w:tc>
        <w:tc>
          <w:tcPr>
            <w:tcW w:w="4500" w:type="dxa"/>
            <w:vAlign w:val="top"/>
          </w:tcPr>
          <w:p>
            <w:pPr>
              <w:spacing w:after="10"/>
            </w:pPr>
            <w:r>
              <w:rPr>
                <w:rStyle w:val=""/>
              </w:rPr>
              <w:t xml:space="preserve">Wandmontage, Deckenmontage</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PoE, 20-24VAC, 8-28VDC</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-40°C ~ +60°C</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IP66, IP67</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0647-001</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&lt;p&gt;&lt;strong&gt;Endverbraucher-Erkl&amp;auml;rung erforderlich&lt;/strong&gt;&lt;br /&gt;Die Netzwerkkameras der AXIS Q29 Serie, sowie XF40-Q2901 und XF60-Q2901 beinhalten Technologie/Komponenten aus USA, die der Exportkontrolle der US Department of Commerce (DOC), EAR Export Control Classification Number (ECCN) 6A993 unterliegen. Um sicherzustellen, dass die Vorschriften eingehalten werden und dass das Produkt nicht zum Verkauf an einen milit&amp;auml;rischen Endbenutzer bestimmt ist, bzw. nicht in ein Milit&amp;auml;rgut einbezogen wird, fordert Axis f&amp;uuml;r alle Verk&amp;auml;ufe au&amp;szlig;erhalb der USA und Kanada eine Endbenutzer-Erkl&amp;auml;rung ein. Die offizielle Information des Herstellers zur Einstufung des Produkts kann im Export Fact Sheet f&amp;uuml;r EU-L&amp;auml;nder (&lt;a href="https://www.axis.com/files/conformity/EU-export_fact_sheet-US_sensors_en_1706.pdf"&gt;Download hier&lt;/a&gt;) eingesehen werden. &lt;br /&gt; &lt;br /&gt; Die Blanko-Endbenutzer-Erkl&amp;auml;rung k&amp;ouml;nnen Sie &lt;a title="Axis Q29 End-User-Statement" href=" https://videor.com/media/assets/marketinglink/AXIS Q29 End-User-Statement.docx " target="_blank"&gt; hier &lt;/a&gt; herunterladen. Bitte senden Sie diese ausgef&amp;uuml;llt mit Stempel und Unterschrift auf Firmenpapier vorab per PDF an &lt;a href="mailto:sales@videor.com"&gt;sales@videor.com&lt;/a&gt; und zus&amp;auml;tzlich postalisch an die folgende Adresse: &lt;br /&gt; &lt;br /&gt;VIDEOR E. Hartig GmbH&lt;br /&gt;Abteilung Vertrieb&lt;br /&gt;Carl-Zeiss-Stra&amp;szlig;e 8&lt;br /&gt;D-63322 R&amp;ouml;dermark&lt;br /&gt;&lt;br /&gt;F&amp;uuml;r R&amp;uuml;ckfragen kontaktieren Sie bitte unseren Kaufm&amp;auml;nnischen Innendienst unter +49 6074 888-300 oder &lt;a href="mailto:sales@videor.com"&gt;sales@videor.com&lt;/a&gt; &lt;br /&gt; &lt;br /&gt; &lt;strong&gt;Exportbeschr&amp;auml;nkungen&lt;/strong&gt; &lt;br /&gt; Dieses Produkt unterliegt Exportbeschr&amp;auml;nkungen. Die Bestimmungen der entsprechenden &amp;ouml;rtlichen Exportkontrollbeh&amp;ouml;rden sind unbedingt einzuhalten. Weitere Informationen (Export Fact Sheet &amp;ndash; EU, Export Fact Sheet &amp;ndash; US) erhalten Sie auf der &lt;a title="Axis Website " href="http://www.axis.com" target="_blank"&gt; Herstellerwebsite&lt;/a&gt; beim entsprechenden Produkt im Bereich &amp;bdquo;Support und Dokumentation&amp;ldquo; &amp;gt; &amp;bdquo;Erkl&amp;auml;rung und Feststellung&amp;ldquo;. &lt;br /&gt; Bitte kontaktieren Sie vor dem Export immer die f&amp;uuml;r Ausfuhrgenehmigungen zust&amp;auml;ndigen Beh&amp;ouml;rden.&lt;/p&gt;</w:t>
      </w:r>
    </w:p>
    <w:p>
      <w:pPr>
        <w:pStyle w:val="p2Style"/>
      </w:pPr>
      <w:r>
        <w:rPr>
          <w:rStyle w:val="head2Style"/>
        </w:rPr>
        <w:t xml:space="preserve"/>
      </w:r>
    </w:p>
    <w:p>
      <w:pPr>
        <w:pStyle w:val="p2Style"/>
      </w:pPr>
      <w:r>
        <w:rPr>
          <w:rStyle w:val="head2Style"/>
        </w:rPr>
        <w:t xml:space="preserve">Zubehör</w:t>
      </w:r>
    </w:p>
    <w:tbl>
      <w:tblPr>
        <w:tblStyle w:val="related_products"/>
      </w:tblPr>
      <w:tr>
        <w:tc>
          <w:tcPr>
            <w:tcW w:w="4500" w:type="dxa"/>
            <w:vAlign w:val="top"/>
          </w:tcPr>
          <w:p>
            <w:pPr>
              <w:spacing w:after="10"/>
            </w:pPr>
            <w:r>
              <w:rPr>
                <w:rStyle w:val=""/>
              </w:rPr>
              <w:t xml:space="preserve">AXIS T8640 POE+ OVER COAX KIT</w:t>
            </w:r>
          </w:p>
        </w:tc>
        <w:tc>
          <w:tcPr>
            <w:tcW w:w="4500" w:type="dxa"/>
            <w:vAlign w:val="top"/>
          </w:tcPr>
          <w:p>
            <w:pPr>
              <w:spacing w:after="10"/>
            </w:pPr>
            <w:r>
              <w:rPr>
                <w:rStyle w:val=""/>
              </w:rPr>
              <w:t xml:space="preserve">Medienkonverter, RJ45, BNC, Ethernet über Koax, PoE+, Base-/Device Set (2 Stück)</w:t>
            </w:r>
          </w:p>
        </w:tc>
      </w:tr>
      <w:tr>
        <w:tc>
          <w:tcPr>
            <w:tcW w:w="4500" w:type="dxa"/>
            <w:vAlign w:val="top"/>
          </w:tcPr>
          <w:p>
            <w:pPr>
              <w:spacing w:after="10"/>
            </w:pPr>
            <w:r>
              <w:rPr>
                <w:rStyle w:val=""/>
              </w:rPr>
              <w:t xml:space="preserve">AXIS T81B22 DC 30W MIDSPAN</w:t>
            </w:r>
          </w:p>
        </w:tc>
        <w:tc>
          <w:tcPr>
            <w:tcW w:w="4500" w:type="dxa"/>
            <w:vAlign w:val="top"/>
          </w:tcPr>
          <w:p>
            <w:pPr>
              <w:spacing w:after="10"/>
            </w:pPr>
            <w:r>
              <w:rPr>
                <w:rStyle w:val=""/>
              </w:rPr>
              <w:t xml:space="preserve">PoE+ Midspan, IEEE802.3at, 12/24V Eingang, -20°C bis 65°C</w:t>
            </w:r>
          </w:p>
        </w:tc>
      </w:tr>
      <w:tr>
        <w:tc>
          <w:tcPr>
            <w:tcW w:w="4500" w:type="dxa"/>
            <w:vAlign w:val="top"/>
          </w:tcPr>
          <w:p>
            <w:pPr>
              <w:spacing w:after="10"/>
            </w:pPr>
            <w:r>
              <w:rPr>
                <w:rStyle w:val=""/>
              </w:rPr>
              <w:t xml:space="preserve">AXIS T8129 POE EXTENDER</w:t>
            </w:r>
          </w:p>
        </w:tc>
        <w:tc>
          <w:tcPr>
            <w:tcW w:w="4500" w:type="dxa"/>
            <w:vAlign w:val="top"/>
          </w:tcPr>
          <w:p>
            <w:pPr>
              <w:spacing w:after="10"/>
            </w:pPr>
            <w:r>
              <w:rPr>
                <w:rStyle w:val=""/>
              </w:rPr>
              <w:t xml:space="preserve">PoE Extender, PoE, PoE+ kompatibel, RJ45, 100m Reichweite</w:t>
            </w:r>
          </w:p>
        </w:tc>
      </w:tr>
      <w:tr>
        <w:tc>
          <w:tcPr>
            <w:tcW w:w="4500" w:type="dxa"/>
            <w:vAlign w:val="top"/>
          </w:tcPr>
          <w:p>
            <w:pPr>
              <w:spacing w:after="10"/>
            </w:pPr>
            <w:r>
              <w:rPr>
                <w:rStyle w:val=""/>
              </w:rPr>
              <w:t xml:space="preserve">AXIS T98A17-VE SURVEILLANCE CA</w:t>
            </w:r>
          </w:p>
        </w:tc>
        <w:tc>
          <w:tcPr>
            <w:tcW w:w="4500" w:type="dxa"/>
            <w:vAlign w:val="top"/>
          </w:tcPr>
          <w:p>
            <w:pPr>
              <w:spacing w:after="10"/>
            </w:pPr>
            <w:r>
              <w:rPr>
                <w:rStyle w:val=""/>
              </w:rPr>
              <w:t xml:space="preserve">Überwachungs-Anschlusskasten für P33-, P32-, Q35-, T94F01M- Lochmuster, IP66, IK10</w:t>
            </w:r>
          </w:p>
        </w:tc>
      </w:tr>
      <w:tr>
        <w:tc>
          <w:tcPr>
            <w:tcW w:w="4500" w:type="dxa"/>
            <w:vAlign w:val="top"/>
          </w:tcPr>
          <w:p>
            <w:pPr>
              <w:spacing w:after="10"/>
            </w:pPr>
            <w:r>
              <w:rPr>
                <w:rStyle w:val=""/>
              </w:rPr>
              <w:t xml:space="preserve">AXIS T8604 MEDIA CONVERTER SWI</w:t>
            </w:r>
          </w:p>
        </w:tc>
        <w:tc>
          <w:tcPr>
            <w:tcW w:w="4500" w:type="dxa"/>
            <w:vAlign w:val="top"/>
          </w:tcPr>
          <w:p>
            <w:pPr>
              <w:spacing w:after="10"/>
            </w:pPr>
            <w:r>
              <w:rPr>
                <w:rStyle w:val=""/>
              </w:rPr>
              <w:t xml:space="preserve">Ethernet Medienkonverter, 2x 10/100Mbps RJ45, 2x 100/1000Mbps SFP</w:t>
            </w:r>
          </w:p>
        </w:tc>
      </w:tr>
      <w:tr>
        <w:tc>
          <w:tcPr>
            <w:tcW w:w="4500" w:type="dxa"/>
            <w:vAlign w:val="top"/>
          </w:tcPr>
          <w:p>
            <w:pPr>
              <w:spacing w:after="10"/>
            </w:pPr>
            <w:r>
              <w:rPr>
                <w:rStyle w:val=""/>
              </w:rPr>
              <w:t xml:space="preserve">AXIS T8120 15W MIDSPAN 1-PORT</w:t>
            </w:r>
          </w:p>
        </w:tc>
        <w:tc>
          <w:tcPr>
            <w:tcW w:w="4500" w:type="dxa"/>
            <w:vAlign w:val="top"/>
          </w:tcPr>
          <w:p>
            <w:pPr>
              <w:spacing w:after="10"/>
            </w:pPr>
            <w:r>
              <w:rPr>
                <w:rStyle w:val=""/>
              </w:rPr>
              <w:t xml:space="preserve">PoE Midspan, 1 Port, IEEE802.3af, 10/100Mbps</w:t>
            </w:r>
          </w:p>
        </w:tc>
      </w:tr>
      <w:tr>
        <w:tc>
          <w:tcPr>
            <w:tcW w:w="4500" w:type="dxa"/>
            <w:vAlign w:val="top"/>
          </w:tcPr>
          <w:p>
            <w:pPr>
              <w:spacing w:after="10"/>
            </w:pPr>
            <w:r>
              <w:rPr>
                <w:rStyle w:val=""/>
              </w:rPr>
              <w:t xml:space="preserve">AXIS T8123-E OUTDOOR MIDSPAN 3</w:t>
            </w:r>
          </w:p>
        </w:tc>
        <w:tc>
          <w:tcPr>
            <w:tcW w:w="4500" w:type="dxa"/>
            <w:vAlign w:val="top"/>
          </w:tcPr>
          <w:p>
            <w:pPr>
              <w:spacing w:after="10"/>
            </w:pPr>
            <w:r>
              <w:rPr>
                <w:rStyle w:val=""/>
              </w:rPr>
              <w:t xml:space="preserve">PoE Midspan, 1 Port, IEEE802.3at, 30W, IP66, -40°C - +55°C</w:t>
            </w:r>
          </w:p>
        </w:tc>
      </w:tr>
      <w:tr>
        <w:tc>
          <w:tcPr>
            <w:tcW w:w="4500" w:type="dxa"/>
            <w:vAlign w:val="top"/>
          </w:tcPr>
          <w:p>
            <w:pPr>
              <w:spacing w:after="10"/>
            </w:pPr>
            <w:r>
              <w:rPr>
                <w:rStyle w:val=""/>
              </w:rPr>
              <w:t xml:space="preserve">AXIS T8006 PS12</w:t>
            </w:r>
          </w:p>
        </w:tc>
        <w:tc>
          <w:tcPr>
            <w:tcW w:w="4500" w:type="dxa"/>
            <w:vAlign w:val="top"/>
          </w:tcPr>
          <w:p>
            <w:pPr>
              <w:spacing w:after="10"/>
            </w:pPr>
            <w:r>
              <w:rPr>
                <w:rStyle w:val=""/>
              </w:rPr>
              <w:t xml:space="preserve">Netzgerät 12VDC / 2,33A mit erweitertem Temperaturbereich, -40°C bis +75°C</w:t>
            </w:r>
          </w:p>
        </w:tc>
      </w:tr>
      <w:tr>
        <w:tc>
          <w:tcPr>
            <w:tcW w:w="4500" w:type="dxa"/>
            <w:vAlign w:val="top"/>
          </w:tcPr>
          <w:p>
            <w:pPr>
              <w:spacing w:after="10"/>
            </w:pPr>
            <w:r>
              <w:rPr>
                <w:rStyle w:val=""/>
              </w:rPr>
              <w:t xml:space="preserve">AXIS T91A47 POLE MOUNT 60-110M</w:t>
            </w:r>
          </w:p>
        </w:tc>
        <w:tc>
          <w:tcPr>
            <w:tcW w:w="4500" w:type="dxa"/>
            <w:vAlign w:val="top"/>
          </w:tcPr>
          <w:p>
            <w:pPr>
              <w:spacing w:after="10"/>
            </w:pPr>
            <w:r>
              <w:rPr>
                <w:rStyle w:val=""/>
              </w:rPr>
              <w:t xml:space="preserve">Mastmontage Adapter für Mastdurchmesser von 60mm bis 110mm, inkl. Montagebänder</w:t>
            </w:r>
          </w:p>
        </w:tc>
      </w:tr>
      <w:tr>
        <w:tc>
          <w:tcPr>
            <w:tcW w:w="4500" w:type="dxa"/>
            <w:vAlign w:val="top"/>
          </w:tcPr>
          <w:p>
            <w:pPr>
              <w:spacing w:after="10"/>
            </w:pPr>
            <w:r>
              <w:rPr>
                <w:rStyle w:val=""/>
              </w:rPr>
              <w:t xml:space="preserve">AXIS T91A47 POLE MOUNT 110-400</w:t>
            </w:r>
          </w:p>
        </w:tc>
        <w:tc>
          <w:tcPr>
            <w:tcW w:w="4500" w:type="dxa"/>
            <w:vAlign w:val="top"/>
          </w:tcPr>
          <w:p>
            <w:pPr>
              <w:spacing w:after="10"/>
            </w:pPr>
            <w:r>
              <w:rPr>
                <w:rStyle w:val=""/>
              </w:rPr>
              <w:t xml:space="preserve">Mastmontage Adapter für Mastdurchmesser von 110mm bis 400mm, inkl. Montagebänder</w:t>
            </w:r>
          </w:p>
        </w:tc>
      </w:tr>
      <w:tr>
        <w:tc>
          <w:tcPr>
            <w:tcW w:w="4500" w:type="dxa"/>
            <w:vAlign w:val="top"/>
          </w:tcPr>
          <w:p>
            <w:pPr>
              <w:spacing w:after="10"/>
            </w:pPr>
            <w:r>
              <w:rPr>
                <w:rStyle w:val=""/>
              </w:rPr>
              <w:t xml:space="preserve">AXIS T94P01B CORNER BRACKET</w:t>
            </w:r>
          </w:p>
        </w:tc>
        <w:tc>
          <w:tcPr>
            <w:tcW w:w="4500" w:type="dxa"/>
            <w:vAlign w:val="top"/>
          </w:tcPr>
          <w:p>
            <w:pPr>
              <w:spacing w:after="10"/>
            </w:pPr>
            <w:r>
              <w:rPr>
                <w:rStyle w:val=""/>
              </w:rPr>
              <w:t xml:space="preserve">Eckmontagewinkel für Axis P541X-E, Q1765-LE</w:t>
            </w:r>
          </w:p>
        </w:tc>
      </w:tr>
      <w:tr>
        <w:tc>
          <w:tcPr>
            <w:tcW w:w="4500" w:type="dxa"/>
            <w:vAlign w:val="top"/>
          </w:tcPr>
          <w:p>
            <w:pPr>
              <w:spacing w:after="10"/>
            </w:pPr>
            <w:r>
              <w:rPr>
                <w:rStyle w:val=""/>
              </w:rPr>
              <w:t xml:space="preserve">AXIS MULTICABLE A I/O AUDIO 1M</w:t>
            </w:r>
          </w:p>
        </w:tc>
        <w:tc>
          <w:tcPr>
            <w:tcW w:w="4500" w:type="dxa"/>
            <w:vAlign w:val="top"/>
          </w:tcPr>
          <w:p>
            <w:pPr>
              <w:spacing w:after="10"/>
            </w:pPr>
            <w:r>
              <w:rPr>
                <w:rStyle w:val=""/>
              </w:rPr>
              <w:t xml:space="preserve">Multiverbindungskabel, für Stromversorgung (12V), Audio, I/O Ports, Länge: 1 m</w:t>
            </w:r>
          </w:p>
        </w:tc>
      </w:tr>
      <w:tr>
        <w:tc>
          <w:tcPr>
            <w:tcW w:w="4500" w:type="dxa"/>
            <w:vAlign w:val="top"/>
          </w:tcPr>
          <w:p>
            <w:pPr>
              <w:spacing w:after="10"/>
            </w:pPr>
            <w:r>
              <w:rPr>
                <w:rStyle w:val=""/>
              </w:rPr>
              <w:t xml:space="preserve">AXIS MULTICABLE A I/O AUDIO 5M</w:t>
            </w:r>
          </w:p>
        </w:tc>
        <w:tc>
          <w:tcPr>
            <w:tcW w:w="4500" w:type="dxa"/>
            <w:vAlign w:val="top"/>
          </w:tcPr>
          <w:p>
            <w:pPr>
              <w:spacing w:after="10"/>
            </w:pPr>
            <w:r>
              <w:rPr>
                <w:rStyle w:val=""/>
              </w:rPr>
              <w:t xml:space="preserve">Multiverbindungskabel, für Stromversorgung (12V), Audio, I/O Ports, Länge: 5 m</w:t>
            </w:r>
          </w:p>
        </w:tc>
      </w:tr>
      <w:tr>
        <w:tc>
          <w:tcPr>
            <w:tcW w:w="4500" w:type="dxa"/>
            <w:vAlign w:val="top"/>
          </w:tcPr>
          <w:p>
            <w:pPr>
              <w:spacing w:after="10"/>
            </w:pPr>
            <w:r>
              <w:rPr>
                <w:rStyle w:val=""/>
              </w:rPr>
              <w:t xml:space="preserve">AXIS COMPANION VMS</w:t>
            </w:r>
          </w:p>
        </w:tc>
        <w:tc>
          <w:tcPr>
            <w:tcW w:w="4500" w:type="dxa"/>
            <w:vAlign w:val="top"/>
          </w:tcPr>
          <w:p>
            <w:pPr>
              <w:spacing w:after="10"/>
            </w:pPr>
            <w:r>
              <w:rPr>
                <w:rStyle w:val=""/>
              </w:rPr>
              <w:t xml:space="preserve">Video Management Software, für 16 Axis Kameras, kostenlose Freeware</w:t>
            </w:r>
          </w:p>
        </w:tc>
      </w:tr>
      <w:tr>
        <w:tc>
          <w:tcPr>
            <w:tcW w:w="4500" w:type="dxa"/>
            <w:vAlign w:val="top"/>
          </w:tcPr>
          <w:p>
            <w:pPr>
              <w:spacing w:after="10"/>
            </w:pPr>
            <w:r>
              <w:rPr>
                <w:rStyle w:val=""/>
              </w:rPr>
              <w:t xml:space="preserve">AXIS T94G01P CONDUIT BACK BOX</w:t>
            </w:r>
          </w:p>
        </w:tc>
        <w:tc>
          <w:tcPr>
            <w:tcW w:w="4500" w:type="dxa"/>
            <w:vAlign w:val="top"/>
          </w:tcPr>
          <w:p>
            <w:pPr>
              <w:spacing w:after="10"/>
            </w:pPr>
            <w:r>
              <w:rPr>
                <w:rStyle w:val=""/>
              </w:rPr>
              <w:t xml:space="preserve">Wandanschlussdose, kompatibel mit M25 und 3/4" Installations Rohren</w:t>
            </w:r>
          </w:p>
        </w:tc>
      </w:tr>
      <w:tr>
        <w:tc>
          <w:tcPr>
            <w:tcW w:w="4500" w:type="dxa"/>
            <w:vAlign w:val="top"/>
          </w:tcPr>
          <w:p>
            <w:pPr>
              <w:spacing w:after="10"/>
            </w:pPr>
            <w:r>
              <w:rPr>
                <w:rStyle w:val=""/>
              </w:rPr>
              <w:t xml:space="preserve">AXIS T8646 POE+ OVER COAX KIT</w:t>
            </w:r>
          </w:p>
        </w:tc>
        <w:tc>
          <w:tcPr>
            <w:tcW w:w="4500" w:type="dxa"/>
            <w:vAlign w:val="top"/>
          </w:tcPr>
          <w:p>
            <w:pPr>
              <w:spacing w:after="10"/>
            </w:pPr>
            <w:r>
              <w:rPr>
                <w:rStyle w:val=""/>
              </w:rPr>
              <w:t xml:space="preserve">PoE+ OVER COAX Set, 6-Kanal: 1x T8646 POE+ OVER COAX BLADE, 6x T8642 POE+ OVER COAX DEVICE</w:t>
            </w:r>
          </w:p>
        </w:tc>
      </w:tr>
      <w:tr>
        <w:tc>
          <w:tcPr>
            <w:tcW w:w="4500" w:type="dxa"/>
            <w:vAlign w:val="top"/>
          </w:tcPr>
          <w:p>
            <w:pPr>
              <w:spacing w:after="10"/>
            </w:pPr>
            <w:r>
              <w:rPr>
                <w:rStyle w:val=""/>
              </w:rPr>
              <w:t xml:space="preserve">AXIS T98A17-VE MEDIA CABINET A</w:t>
            </w:r>
          </w:p>
        </w:tc>
        <w:tc>
          <w:tcPr>
            <w:tcW w:w="4500" w:type="dxa"/>
            <w:vAlign w:val="top"/>
          </w:tcPr>
          <w:p>
            <w:pPr>
              <w:spacing w:after="10"/>
            </w:pPr>
            <w:r>
              <w:rPr>
                <w:rStyle w:val=""/>
              </w:rPr>
              <w:t xml:space="preserve">Anschlusskasten Set: T98A17-VE, T8604, Sicherung, 12V PSU, inkl. Kabel, Montagen</w:t>
            </w:r>
          </w:p>
        </w:tc>
      </w:tr>
      <w:tr>
        <w:tc>
          <w:tcPr>
            <w:tcW w:w="4500" w:type="dxa"/>
            <w:vAlign w:val="top"/>
          </w:tcPr>
          <w:p>
            <w:pPr>
              <w:spacing w:after="10"/>
            </w:pPr>
            <w:r>
              <w:rPr>
                <w:rStyle w:val=""/>
              </w:rPr>
              <w:t xml:space="preserve">AXIS SUNSHIELD B</w:t>
            </w:r>
          </w:p>
        </w:tc>
        <w:tc>
          <w:tcPr>
            <w:tcW w:w="4500" w:type="dxa"/>
            <w:vAlign w:val="top"/>
          </w:tcPr>
          <w:p>
            <w:pPr>
              <w:spacing w:after="10"/>
            </w:pPr>
            <w:r>
              <w:rPr>
                <w:rStyle w:val=""/>
              </w:rPr>
              <w:t xml:space="preserve">Sonnendach für AXIS Q1765-LE, AXIS Q1931-E, Ersatzteil</w:t>
            </w:r>
          </w:p>
        </w:tc>
      </w:tr>
      <w:tr>
        <w:tc>
          <w:tcPr>
            <w:tcW w:w="4500" w:type="dxa"/>
            <w:vAlign w:val="top"/>
          </w:tcPr>
          <w:p>
            <w:pPr>
              <w:spacing w:after="10"/>
            </w:pPr>
            <w:r>
              <w:rPr>
                <w:rStyle w:val=""/>
              </w:rPr>
              <w:t xml:space="preserve">AXIS MICROSDXC CARD 64GB</w:t>
            </w:r>
          </w:p>
        </w:tc>
        <w:tc>
          <w:tcPr>
            <w:tcW w:w="4500" w:type="dxa"/>
            <w:vAlign w:val="top"/>
          </w:tcPr>
          <w:p>
            <w:pPr>
              <w:spacing w:after="10"/>
            </w:pPr>
            <w:r>
              <w:rPr>
                <w:rStyle w:val=""/>
              </w:rPr>
              <w:t xml:space="preserve">Speicherkarte, microSDXC, 64GB, Class 10, 20 MB/s, inkl. SD-Adapter, Axis zertifiziert</w:t>
            </w:r>
          </w:p>
        </w:tc>
      </w:tr>
      <w:tr>
        <w:tc>
          <w:tcPr>
            <w:tcW w:w="4500" w:type="dxa"/>
            <w:vAlign w:val="top"/>
          </w:tcPr>
          <w:p>
            <w:pPr>
              <w:spacing w:after="10"/>
            </w:pPr>
            <w:r>
              <w:rPr>
                <w:rStyle w:val=""/>
              </w:rPr>
              <w:t xml:space="preserve">AXIS MICROSDXC CARD 64GB 10PCS</w:t>
            </w:r>
          </w:p>
        </w:tc>
        <w:tc>
          <w:tcPr>
            <w:tcW w:w="4500" w:type="dxa"/>
            <w:vAlign w:val="top"/>
          </w:tcPr>
          <w:p>
            <w:pPr>
              <w:spacing w:after="10"/>
            </w:pPr>
            <w:r>
              <w:rPr>
                <w:rStyle w:val=""/>
              </w:rPr>
              <w:t xml:space="preserve">Speicherkarte, microSDXC, 64GB, 20 MB/s, inkl.SD-Adap., Axis zertifiziert, 10 Stück</w:t>
            </w:r>
          </w:p>
        </w:tc>
      </w:tr>
      <w:tr>
        <w:tc>
          <w:tcPr>
            <w:tcW w:w="4500" w:type="dxa"/>
            <w:vAlign w:val="top"/>
          </w:tcPr>
          <w:p>
            <w:pPr>
              <w:spacing w:after="10"/>
            </w:pPr>
            <w:r>
              <w:rPr>
                <w:rStyle w:val=""/>
              </w:rPr>
              <w:t xml:space="preserve">AXIS BIRD CONTROL SPIKE 10P</w:t>
            </w:r>
          </w:p>
        </w:tc>
        <w:tc>
          <w:tcPr>
            <w:tcW w:w="4500" w:type="dxa"/>
            <w:vAlign w:val="top"/>
          </w:tcPr>
          <w:p>
            <w:pPr>
              <w:spacing w:after="10"/>
            </w:pPr>
            <w:r>
              <w:rPr>
                <w:rStyle w:val=""/>
              </w:rPr>
              <w:t xml:space="preserve">Taubenspikes, für Kameras und Halterungen, weiß, Kunststoff, UV-beständig, 10 Stück</w:t>
            </w:r>
          </w:p>
        </w:tc>
      </w:tr>
      <w:tr>
        <w:tc>
          <w:tcPr>
            <w:tcW w:w="4500" w:type="dxa"/>
            <w:vAlign w:val="top"/>
          </w:tcPr>
          <w:p>
            <w:pPr>
              <w:spacing w:after="10"/>
            </w:pPr>
            <w:r>
              <w:rPr>
                <w:rStyle w:val=""/>
              </w:rPr>
              <w:t xml:space="preserve">AXIS PS24 ACC MAINS ADAPTER</w:t>
            </w:r>
          </w:p>
        </w:tc>
        <w:tc>
          <w:tcPr>
            <w:tcW w:w="4500" w:type="dxa"/>
            <w:vAlign w:val="top"/>
          </w:tcPr>
          <w:p>
            <w:pPr>
              <w:spacing w:after="10"/>
            </w:pPr>
            <w:r>
              <w:rPr>
                <w:rStyle w:val=""/>
              </w:rPr>
              <w:t xml:space="preserve">24VAC Versorgungsnetzteil, Außenbereich IP66</w:t>
            </w:r>
          </w:p>
        </w:tc>
      </w:tr>
      <w:tr>
        <w:tc>
          <w:tcPr>
            <w:tcW w:w="4500" w:type="dxa"/>
            <w:vAlign w:val="top"/>
          </w:tcPr>
          <w:p>
            <w:pPr>
              <w:spacing w:after="10"/>
            </w:pPr>
            <w:r>
              <w:rPr>
                <w:rStyle w:val=""/>
              </w:rPr>
              <w:t xml:space="preserve">AXIS CROSS LINE DETECTION</w:t>
            </w:r>
          </w:p>
        </w:tc>
        <w:tc>
          <w:tcPr>
            <w:tcW w:w="4500" w:type="dxa"/>
            <w:vAlign w:val="top"/>
          </w:tcPr>
          <w:p>
            <w:pPr>
              <w:spacing w:after="10"/>
            </w:pPr>
            <w:r>
              <w:rPr>
                <w:rStyle w:val=""/>
              </w:rPr>
              <w:t xml:space="preserve">Axis Cross Line Detection, für AXIS Camera Application Platform, 1 Lizenz</w:t>
            </w:r>
          </w:p>
        </w:tc>
      </w:tr>
      <w:tr>
        <w:tc>
          <w:tcPr>
            <w:tcW w:w="4500" w:type="dxa"/>
            <w:vAlign w:val="top"/>
          </w:tcPr>
          <w:p>
            <w:pPr>
              <w:spacing w:after="10"/>
            </w:pPr>
            <w:r>
              <w:rPr>
                <w:rStyle w:val=""/>
              </w:rPr>
              <w:t xml:space="preserve">ACS CORE DEVICE E-LICENSE</w:t>
            </w:r>
          </w:p>
        </w:tc>
        <w:tc>
          <w:tcPr>
            <w:tcW w:w="4500" w:type="dxa"/>
            <w:vAlign w:val="top"/>
          </w:tcPr>
          <w:p>
            <w:pPr>
              <w:spacing w:after="10"/>
            </w:pPr>
            <w:r>
              <w:rPr>
                <w:rStyle w:val=""/>
              </w:rPr>
              <w:t xml:space="preserve">Axis Camera Station Software, Version 5.x Core Device, E-Lizenz, 1 Kanal</w:t>
            </w:r>
          </w:p>
        </w:tc>
      </w:tr>
      <w:tr>
        <w:tc>
          <w:tcPr>
            <w:tcW w:w="4500" w:type="dxa"/>
            <w:vAlign w:val="top"/>
          </w:tcPr>
          <w:p>
            <w:pPr>
              <w:spacing w:after="10"/>
            </w:pPr>
            <w:r>
              <w:rPr>
                <w:rStyle w:val=""/>
              </w:rPr>
              <w:t xml:space="preserve">ACS UNIVERSAL DEVICE E-LICENSE</w:t>
            </w:r>
          </w:p>
        </w:tc>
        <w:tc>
          <w:tcPr>
            <w:tcW w:w="4500" w:type="dxa"/>
            <w:vAlign w:val="top"/>
          </w:tcPr>
          <w:p>
            <w:pPr>
              <w:spacing w:after="10"/>
            </w:pPr>
            <w:r>
              <w:rPr>
                <w:rStyle w:val=""/>
              </w:rPr>
              <w:t xml:space="preserve">Axis Camera Station Software, Version 5.x Universal Device, E-Lizenz, 1 Kanal</w:t>
            </w:r>
          </w:p>
        </w:tc>
      </w:tr>
      <w:tr>
        <w:tc>
          <w:tcPr>
            <w:tcW w:w="4500" w:type="dxa"/>
            <w:vAlign w:val="top"/>
          </w:tcPr>
          <w:p>
            <w:pPr>
              <w:spacing w:after="10"/>
            </w:pPr>
            <w:r>
              <w:rPr>
                <w:rStyle w:val=""/>
              </w:rPr>
              <w:t xml:space="preserve">ACS 1 CORE DEVICE LICENSE</w:t>
            </w:r>
          </w:p>
        </w:tc>
        <w:tc>
          <w:tcPr>
            <w:tcW w:w="4500" w:type="dxa"/>
            <w:vAlign w:val="top"/>
          </w:tcPr>
          <w:p>
            <w:pPr>
              <w:spacing w:after="10"/>
            </w:pPr>
            <w:r>
              <w:rPr>
                <w:rStyle w:val=""/>
              </w:rPr>
              <w:t xml:space="preserve">Axis Camera Station Software, Version 5.x Core Device, Lizenzcode, 1 Kanal</w:t>
            </w:r>
          </w:p>
        </w:tc>
      </w:tr>
      <w:tr>
        <w:tc>
          <w:tcPr>
            <w:tcW w:w="4500" w:type="dxa"/>
            <w:vAlign w:val="top"/>
          </w:tcPr>
          <w:p>
            <w:pPr>
              <w:spacing w:after="10"/>
            </w:pPr>
            <w:r>
              <w:rPr>
                <w:rStyle w:val=""/>
              </w:rPr>
              <w:t xml:space="preserve">ACS 4 CORE DEVICE LICENSE</w:t>
            </w:r>
          </w:p>
        </w:tc>
        <w:tc>
          <w:tcPr>
            <w:tcW w:w="4500" w:type="dxa"/>
            <w:vAlign w:val="top"/>
          </w:tcPr>
          <w:p>
            <w:pPr>
              <w:spacing w:after="10"/>
            </w:pPr>
            <w:r>
              <w:rPr>
                <w:rStyle w:val=""/>
              </w:rPr>
              <w:t xml:space="preserve">Axis Camera Station Software, Version 5.x Core Device, Lizenzcode, 4 Kanal</w:t>
            </w:r>
          </w:p>
        </w:tc>
      </w:tr>
      <w:tr>
        <w:tc>
          <w:tcPr>
            <w:tcW w:w="4500" w:type="dxa"/>
            <w:vAlign w:val="top"/>
          </w:tcPr>
          <w:p>
            <w:pPr>
              <w:spacing w:after="10"/>
            </w:pPr>
            <w:r>
              <w:rPr>
                <w:rStyle w:val=""/>
              </w:rPr>
              <w:t xml:space="preserve">ACS 16 CORE DEVICE LICENSE</w:t>
            </w:r>
          </w:p>
        </w:tc>
        <w:tc>
          <w:tcPr>
            <w:tcW w:w="4500" w:type="dxa"/>
            <w:vAlign w:val="top"/>
          </w:tcPr>
          <w:p>
            <w:pPr>
              <w:spacing w:after="10"/>
            </w:pPr>
            <w:r>
              <w:rPr>
                <w:rStyle w:val=""/>
              </w:rPr>
              <w:t xml:space="preserve">Axis Camera Station Software, Version 5.x Core Device, Lizenzcode, 16 Kanal</w:t>
            </w:r>
          </w:p>
        </w:tc>
      </w:tr>
      <w:tr>
        <w:tc>
          <w:tcPr>
            <w:tcW w:w="4500" w:type="dxa"/>
            <w:vAlign w:val="top"/>
          </w:tcPr>
          <w:p>
            <w:pPr>
              <w:spacing w:after="10"/>
            </w:pPr>
            <w:r>
              <w:rPr>
                <w:rStyle w:val=""/>
              </w:rPr>
              <w:t xml:space="preserve">ACS 32 CORE DEVICE LICENSE</w:t>
            </w:r>
          </w:p>
        </w:tc>
        <w:tc>
          <w:tcPr>
            <w:tcW w:w="4500" w:type="dxa"/>
            <w:vAlign w:val="top"/>
          </w:tcPr>
          <w:p>
            <w:pPr>
              <w:spacing w:after="10"/>
            </w:pPr>
            <w:r>
              <w:rPr>
                <w:rStyle w:val=""/>
              </w:rPr>
              <w:t xml:space="preserve">Axis Camera Station Software, Version 5.x Core Device, Lizenzcode, 32 Kanal</w:t>
            </w:r>
          </w:p>
        </w:tc>
      </w:tr>
      <w:tr>
        <w:tc>
          <w:tcPr>
            <w:tcW w:w="4500" w:type="dxa"/>
            <w:vAlign w:val="top"/>
          </w:tcPr>
          <w:p>
            <w:pPr>
              <w:spacing w:after="10"/>
            </w:pPr>
            <w:r>
              <w:rPr>
                <w:rStyle w:val=""/>
              </w:rPr>
              <w:t xml:space="preserve">ACS 1 UNIVERSAL DEVICE LICENSE</w:t>
            </w:r>
          </w:p>
        </w:tc>
        <w:tc>
          <w:tcPr>
            <w:tcW w:w="4500" w:type="dxa"/>
            <w:vAlign w:val="top"/>
          </w:tcPr>
          <w:p>
            <w:pPr>
              <w:spacing w:after="10"/>
            </w:pPr>
            <w:r>
              <w:rPr>
                <w:rStyle w:val=""/>
              </w:rPr>
              <w:t xml:space="preserve">Axis Camera Station Software, Version 5.x Universal Device, Lizenzcode, 1 Kanal</w:t>
            </w:r>
          </w:p>
        </w:tc>
      </w:tr>
      <w:tr>
        <w:tc>
          <w:tcPr>
            <w:tcW w:w="4500" w:type="dxa"/>
            <w:vAlign w:val="top"/>
          </w:tcPr>
          <w:p>
            <w:pPr>
              <w:spacing w:after="10"/>
            </w:pPr>
            <w:r>
              <w:rPr>
                <w:rStyle w:val=""/>
              </w:rPr>
              <w:t xml:space="preserve">ACS 4 UNIVERSAL DEVICE LICENSE</w:t>
            </w:r>
          </w:p>
        </w:tc>
        <w:tc>
          <w:tcPr>
            <w:tcW w:w="4500" w:type="dxa"/>
            <w:vAlign w:val="top"/>
          </w:tcPr>
          <w:p>
            <w:pPr>
              <w:spacing w:after="10"/>
            </w:pPr>
            <w:r>
              <w:rPr>
                <w:rStyle w:val=""/>
              </w:rPr>
              <w:t xml:space="preserve">Axis Camera Station Software, Version 5.x Universal Device, Lizenzcode, 4 Kanal</w:t>
            </w:r>
          </w:p>
        </w:tc>
      </w:tr>
      <w:tr>
        <w:tc>
          <w:tcPr>
            <w:tcW w:w="4500" w:type="dxa"/>
            <w:vAlign w:val="top"/>
          </w:tcPr>
          <w:p>
            <w:pPr>
              <w:spacing w:after="10"/>
            </w:pPr>
            <w:r>
              <w:rPr>
                <w:rStyle w:val=""/>
              </w:rPr>
              <w:t xml:space="preserve">ACS 10 UNIVERSAL DEVICE LIC</w:t>
            </w:r>
          </w:p>
        </w:tc>
        <w:tc>
          <w:tcPr>
            <w:tcW w:w="4500" w:type="dxa"/>
            <w:vAlign w:val="top"/>
          </w:tcPr>
          <w:p>
            <w:pPr>
              <w:spacing w:after="10"/>
            </w:pPr>
            <w:r>
              <w:rPr>
                <w:rStyle w:val=""/>
              </w:rPr>
              <w:t xml:space="preserve">Axis Camera Station Software, Version 5.x Universal Device, Lizenzcode, 10 Kanal</w:t>
            </w:r>
          </w:p>
        </w:tc>
      </w:tr>
      <w:tr>
        <w:tc>
          <w:tcPr>
            <w:tcW w:w="4500" w:type="dxa"/>
            <w:vAlign w:val="top"/>
          </w:tcPr>
          <w:p>
            <w:pPr>
              <w:spacing w:after="10"/>
            </w:pPr>
            <w:r>
              <w:rPr>
                <w:rStyle w:val=""/>
              </w:rPr>
              <w:t xml:space="preserve">ACS 20 UNIVERSAL DEVICE LIC</w:t>
            </w:r>
          </w:p>
        </w:tc>
        <w:tc>
          <w:tcPr>
            <w:tcW w:w="4500" w:type="dxa"/>
            <w:vAlign w:val="top"/>
          </w:tcPr>
          <w:p>
            <w:pPr>
              <w:spacing w:after="10"/>
            </w:pPr>
            <w:r>
              <w:rPr>
                <w:rStyle w:val=""/>
              </w:rPr>
              <w:t xml:space="preserve">Axis Camera Station Software, Version 5.x Universal Device, Lizenzcode, 20 Kanal</w:t>
            </w:r>
          </w:p>
        </w:tc>
      </w:tr>
      <w:tr>
        <w:tc>
          <w:tcPr>
            <w:tcW w:w="4500" w:type="dxa"/>
            <w:vAlign w:val="top"/>
          </w:tcPr>
          <w:p>
            <w:pPr>
              <w:spacing w:after="10"/>
            </w:pPr>
            <w:r>
              <w:rPr>
                <w:rStyle w:val=""/>
              </w:rPr>
              <w:t xml:space="preserve">AXIS T94R01B CORNER BRACKET</w:t>
            </w:r>
          </w:p>
        </w:tc>
        <w:tc>
          <w:tcPr>
            <w:tcW w:w="4500" w:type="dxa"/>
            <w:vAlign w:val="top"/>
          </w:tcPr>
          <w:p>
            <w:pPr>
              <w:spacing w:after="10"/>
            </w:pPr>
            <w:r>
              <w:rPr>
                <w:rStyle w:val=""/>
              </w:rPr>
              <w:t xml:space="preserve">Eckmontagewinkel für AXIS T91E61 Wandarm, Aluminium, pulverbeschichtet, weiß</w:t>
            </w:r>
          </w:p>
        </w:tc>
      </w:tr>
      <w:tr>
        <w:tc>
          <w:tcPr>
            <w:tcW w:w="4500" w:type="dxa"/>
            <w:vAlign w:val="top"/>
          </w:tcPr>
          <w:p>
            <w:pPr>
              <w:spacing w:after="10"/>
            </w:pPr>
            <w:r>
              <w:rPr>
                <w:rStyle w:val=""/>
              </w:rPr>
              <w:t xml:space="preserve">AXIS SURVEILLANCE CARD 64 GB</w:t>
            </w:r>
          </w:p>
        </w:tc>
        <w:tc>
          <w:tcPr>
            <w:tcW w:w="4500" w:type="dxa"/>
            <w:vAlign w:val="top"/>
          </w:tcPr>
          <w:p>
            <w:pPr>
              <w:spacing w:after="10"/>
            </w:pPr>
            <w:r>
              <w:rPr>
                <w:rStyle w:val=""/>
              </w:rPr>
              <w:t xml:space="preserve">Speicherkarte, microSDXC, 64GB, Class 10, 20 MB/s, inkl. SD-Adapter, Axis zertifiziert</w:t>
            </w:r>
          </w:p>
        </w:tc>
      </w:tr>
      <w:tr>
        <w:tc>
          <w:tcPr>
            <w:tcW w:w="4500" w:type="dxa"/>
            <w:vAlign w:val="top"/>
          </w:tcPr>
          <w:p>
            <w:pPr>
              <w:spacing w:after="10"/>
            </w:pPr>
            <w:r>
              <w:rPr>
                <w:rStyle w:val=""/>
              </w:rPr>
              <w:t xml:space="preserve">AXIS SURVEILLANCE CARD 128G</w:t>
            </w:r>
          </w:p>
        </w:tc>
        <w:tc>
          <w:tcPr>
            <w:tcW w:w="4500" w:type="dxa"/>
            <w:vAlign w:val="top"/>
          </w:tcPr>
          <w:p>
            <w:pPr>
              <w:spacing w:after="10"/>
            </w:pPr>
            <w:r>
              <w:rPr>
                <w:rStyle w:val=""/>
              </w:rPr>
              <w:t xml:space="preserve">Speicherkarte, microSDXC, 128GB, Class 10, 30 MB/s, SD-Adapter, Axis zertifiziert</w:t>
            </w:r>
          </w:p>
        </w:tc>
      </w:tr>
      <w:tr>
        <w:tc>
          <w:tcPr>
            <w:tcW w:w="4500" w:type="dxa"/>
            <w:vAlign w:val="top"/>
          </w:tcPr>
          <w:p>
            <w:pPr>
              <w:spacing w:after="10"/>
            </w:pPr>
            <w:r>
              <w:rPr>
                <w:rStyle w:val=""/>
              </w:rPr>
              <w:t xml:space="preserve">AXIS 4IN1 SECURITY SCREWDRIVER</w:t>
            </w:r>
          </w:p>
        </w:tc>
        <w:tc>
          <w:tcPr>
            <w:tcW w:w="4500" w:type="dxa"/>
            <w:vAlign w:val="top"/>
          </w:tcPr>
          <w:p>
            <w:pPr>
              <w:spacing w:after="10"/>
            </w:pPr>
            <w:r>
              <w:rPr>
                <w:rStyle w:val=""/>
              </w:rPr>
              <w:t xml:space="preserve">Schraubendreher Set, 4-in-1, Biteinsätze pasend für Axis Produkte, inkl. Tasche</w:t>
            </w:r>
          </w:p>
        </w:tc>
      </w:tr>
      <w:tr>
        <w:tc>
          <w:tcPr>
            <w:tcW w:w="4500" w:type="dxa"/>
            <w:vAlign w:val="top"/>
          </w:tcPr>
          <w:p>
            <w:pPr>
              <w:spacing w:after="10"/>
            </w:pPr>
            <w:r>
              <w:rPr>
                <w:rStyle w:val=""/>
              </w:rPr>
              <w:t xml:space="preserve">AXIS T8154 60W SFP MIDSPAN</w:t>
            </w:r>
          </w:p>
        </w:tc>
        <w:tc>
          <w:tcPr>
            <w:tcW w:w="4500" w:type="dxa"/>
            <w:vAlign w:val="top"/>
          </w:tcPr>
          <w:p>
            <w:pPr>
              <w:spacing w:after="10"/>
            </w:pPr>
            <w:r>
              <w:rPr>
                <w:rStyle w:val=""/>
              </w:rPr>
              <w:t xml:space="preserve">PoE Midspan, 1 Port, 60W, SFP-Slot, Gigabit, 100-240V</w:t>
            </w:r>
          </w:p>
        </w:tc>
      </w:tr>
    </w:tbl>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2017-08-16T10:07:17+00:00</dcterms:created>
  <dcterms:modified xsi:type="dcterms:W3CDTF">2017-08-16T10:07:17+00:00</dcterms:modified>
  <dc:title/>
  <dc:description/>
  <dc:subject/>
  <cp:keywords/>
  <cp:category/>
</cp:coreProperties>
</file>