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RM100-PLT-10-120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1x10°, 1x120°, 70W,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Infrarot-Beleuchtungssystem</w:t>
      </w:r>
    </w:p>
    <w:p>
      <w:pPr>
        <w:pStyle w:val="p2Style"/>
      </w:pPr>
      <w:r>
        <w:rPr>
          <w:rStyle w:val="textStyle"/>
        </w:rPr>
        <w:t xml:space="preserve">Speziell für Schwenk-/Neigeköpfe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Zwei-Panel-System für optimale Gewichtsverteilung</w:t>
      </w:r>
    </w:p>
    <w:p>
      <w:pPr>
        <w:pStyle w:val="p2Style"/>
      </w:pPr>
      <w:r>
        <w:rPr>
          <w:rStyle w:val="textStyle"/>
        </w:rPr>
        <w:t xml:space="preserve">Strahlausbreitung: 10° / 120°</w:t>
      </w:r>
    </w:p>
    <w:p>
      <w:pPr>
        <w:pStyle w:val="p2Style"/>
      </w:pPr>
      <w:r>
        <w:rPr>
          <w:rStyle w:val="textStyle"/>
        </w:rPr>
        <w:t xml:space="preserve">Leuchtweite max. 32 m</w:t>
      </w:r>
    </w:p>
    <w:p>
      <w:pPr>
        <w:pStyle w:val="p2Style"/>
      </w:pPr>
      <w:r>
        <w:rPr>
          <w:rStyle w:val="textStyle"/>
        </w:rPr>
        <w:t xml:space="preserve">Modernste Platinum LED-Technologie</w:t>
      </w:r>
    </w:p>
    <w:p>
      <w:pPr>
        <w:pStyle w:val="p2Style"/>
      </w:pPr>
      <w:r>
        <w:rPr>
          <w:rStyle w:val="textStyle"/>
        </w:rPr>
        <w:t xml:space="preserve">Homogene Objektausleuchtung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Mit Halterungen und Netzteil</w:t>
      </w:r>
    </w:p>
    <w:p>
      <w:pPr>
        <w:pStyle w:val="p2Style"/>
      </w:pPr>
      <w:r>
        <w:rPr>
          <w:rStyle w:val="textStyle"/>
        </w:rPr>
        <w:t xml:space="preserve">Leistungsaufnahme: 70W max.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°, 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70W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RM100-PLT-10-120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2017-08-16T13:21:20+00:00</dcterms:created>
  <dcterms:modified xsi:type="dcterms:W3CDTF">2017-08-16T13:21:20+00:00</dcterms:modified>
  <dc:title/>
  <dc:description/>
  <dc:subject/>
  <cp:keywords/>
  <cp:category/>
</cp:coreProperties>
</file>