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130052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EXHD005R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Explosionsgeschütztes Gehäuse, RAL7032, Glasschutz, 400mm,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Explosionsgeschütztes Gehäuse</w:t>
      </w:r>
    </w:p>
    <w:p>
      <w:pPr>
        <w:pStyle w:val="p2Style"/>
      </w:pPr>
      <w:r>
        <w:rPr>
          <w:rStyle w:val="textStyle"/>
        </w:rPr>
        <w:t xml:space="preserve">Aluminiumguß, nicht korrodierend</w:t>
      </w:r>
    </w:p>
    <w:p>
      <w:pPr>
        <w:pStyle w:val="p2Style"/>
      </w:pPr>
      <w:r>
        <w:rPr>
          <w:rStyle w:val="textStyle"/>
        </w:rPr>
        <w:t xml:space="preserve">Spezielle Lackierung für niedrige Temperaturen</w:t>
      </w:r>
    </w:p>
    <w:p>
      <w:pPr>
        <w:pStyle w:val="p2Style"/>
      </w:pPr>
      <w:r>
        <w:rPr>
          <w:rStyle w:val="textStyle"/>
        </w:rPr>
        <w:t xml:space="preserve">Sehr robuste Konstruktion</w:t>
      </w:r>
    </w:p>
    <w:p>
      <w:pPr>
        <w:pStyle w:val="p2Style"/>
      </w:pPr>
      <w:r>
        <w:rPr>
          <w:rStyle w:val="textStyle"/>
        </w:rPr>
        <w:t xml:space="preserve">Für innere/äußere Installationen</w:t>
      </w:r>
    </w:p>
    <w:p>
      <w:pPr>
        <w:pStyle w:val="p2Style"/>
      </w:pPr>
      <w:r>
        <w:rPr>
          <w:rStyle w:val="textStyle"/>
        </w:rPr>
        <w:t xml:space="preserve">Betriebstemperatur: -40°C bis +50°C</w:t>
      </w:r>
    </w:p>
    <w:p>
      <w:pPr>
        <w:pStyle w:val="p2Style"/>
      </w:pPr>
      <w:r>
        <w:rPr>
          <w:rStyle w:val="textStyle"/>
        </w:rPr>
        <w:t xml:space="preserve">Verstärkte Heizung 24VAC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>Großes Zubehörprogramm</w:t>
      </w:r>
    </w:p>
    <w:p>
      <w:pPr>
        <w:pStyle w:val="p2Style"/>
      </w:pPr>
      <w:r>
        <w:rPr>
          <w:rStyle w:val="textStyle"/>
        </w:rPr>
        <w:t xml:space="preserve">Optional: Sonnenschutzdach</w:t>
      </w:r>
    </w:p>
    <w:p>
      <w:pPr>
        <w:pStyle w:val="p2Style"/>
      </w:pPr>
      <w:r>
        <w:rPr>
          <w:rStyle w:val="textStyle"/>
        </w:rPr>
        <w:t xml:space="preserve">Innennutzfläche: 100x100x360mm</w:t>
      </w:r>
    </w:p>
    <w:p>
      <w:pPr>
        <w:pStyle w:val="p2Style"/>
      </w:pPr>
      <w:r>
        <w:rPr>
          <w:rStyle w:val="textStyle"/>
        </w:rPr>
        <w:t xml:space="preserve">Max. Verbrauch: 62W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EXHC-EXHD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mittel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RAL7001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IECEx,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EXHD005R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EXBJ00R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Gelenk für Gehäuse der EXH Serie, RAL7032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EXBJ000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Gelenk für Gehäuse der EXH Serie, RAL7032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EXHS001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Sonnenschutzdach, 760mm, für EXHD Serie mit Glasschutzvorrichtung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EXWBJ00R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Gelenk, für Videotec EXH, RAL7032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EXWBJ000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Gelenk, für Videotec EXH, RAL7032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OEXDPV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Vorderseite mit Glasschutz, für Videotec EXHD- und EXPTD, RAL7032,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OEXMYLAR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Mylarfilm, 350 Vorspulschritte, 18m Länge, für EXPTC, EXPTD, EXHC, EXHD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2017-08-16T14:02:34+00:00</dcterms:created>
  <dcterms:modified xsi:type="dcterms:W3CDTF">2017-08-16T14:02:34+00:00</dcterms:modified>
  <dc:title/>
  <dc:description/>
  <dc:subject/>
  <cp:keywords/>
  <cp:category/>
</cp:coreProperties>
</file>